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C" w:rsidRDefault="00207B1A" w:rsidP="00207B1A">
      <w:pPr>
        <w:pStyle w:val="Title"/>
      </w:pPr>
      <w:r w:rsidRPr="00207B1A">
        <w:t>Chapter 10 – Study Guide</w:t>
      </w:r>
    </w:p>
    <w:p w:rsidR="00207B1A" w:rsidRDefault="00207B1A" w:rsidP="00207B1A">
      <w:pPr>
        <w:pStyle w:val="ListParagraph"/>
        <w:spacing w:after="240"/>
        <w:rPr>
          <w:sz w:val="36"/>
          <w:szCs w:val="36"/>
        </w:rPr>
      </w:pPr>
      <w:bookmarkStart w:id="0" w:name="_GoBack"/>
      <w:bookmarkEnd w:id="0"/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how to write hypotheses correctly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the definition and the symbols for a Type I and Type II error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how to change a test statistic (z or t) into the corresponding p-value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the test statistic formulas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how to make the decision to reject or fail to reject H</w:t>
      </w:r>
      <w:r w:rsidRPr="00207B1A">
        <w:rPr>
          <w:sz w:val="36"/>
          <w:szCs w:val="36"/>
          <w:vertAlign w:val="subscript"/>
        </w:rPr>
        <w:t>0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Know the steps of the hypothesis testing process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Be able to describe a Type I and Type II error in context of a problem</w:t>
      </w:r>
    </w:p>
    <w:p w:rsidR="00207B1A" w:rsidRPr="00207B1A" w:rsidRDefault="00207B1A" w:rsidP="00207B1A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207B1A">
        <w:rPr>
          <w:sz w:val="36"/>
          <w:szCs w:val="36"/>
        </w:rPr>
        <w:t>Be able to conduct a hypothesis test for a mean and for a proportion</w:t>
      </w:r>
    </w:p>
    <w:sectPr w:rsidR="00207B1A" w:rsidRPr="00207B1A" w:rsidSect="00207B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AF1"/>
    <w:multiLevelType w:val="hybridMultilevel"/>
    <w:tmpl w:val="F48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A"/>
    <w:rsid w:val="00207B1A"/>
    <w:rsid w:val="008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7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7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1</cp:revision>
  <dcterms:created xsi:type="dcterms:W3CDTF">2013-04-08T13:25:00Z</dcterms:created>
  <dcterms:modified xsi:type="dcterms:W3CDTF">2013-04-08T13:32:00Z</dcterms:modified>
</cp:coreProperties>
</file>